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4A" w:rsidRPr="00303E28" w:rsidRDefault="00303E28" w:rsidP="00303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28">
        <w:rPr>
          <w:rFonts w:ascii="Times New Roman" w:hAnsi="Times New Roman" w:cs="Times New Roman"/>
          <w:b/>
          <w:sz w:val="24"/>
          <w:szCs w:val="24"/>
        </w:rPr>
        <w:t>ОСНОВЫ ПРОЕКТНОЙ ДЕЯТЕЛЬНОСТИ (ПРОЕКТНЫЕ ТЕХНОЛОГИИ)</w:t>
      </w:r>
    </w:p>
    <w:p w:rsidR="00020A1A" w:rsidRPr="00303E28" w:rsidRDefault="00020A1A" w:rsidP="00303E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C4A" w:rsidRPr="00303E28" w:rsidRDefault="00874C4A" w:rsidP="00303E28">
      <w:pPr>
        <w:pStyle w:val="a3"/>
        <w:spacing w:before="0" w:beforeAutospacing="0" w:after="0" w:afterAutospacing="0"/>
        <w:ind w:firstLine="709"/>
        <w:jc w:val="both"/>
      </w:pPr>
      <w:r w:rsidRPr="00303E28">
        <w:rPr>
          <w:rFonts w:eastAsiaTheme="minorEastAsia"/>
          <w:b/>
          <w:kern w:val="24"/>
        </w:rPr>
        <w:t>Цель:</w:t>
      </w:r>
      <w:r w:rsidRPr="00303E28">
        <w:rPr>
          <w:rFonts w:eastAsiaTheme="minorEastAsia"/>
          <w:kern w:val="24"/>
        </w:rPr>
        <w:t xml:space="preserve"> </w:t>
      </w:r>
      <w:r w:rsidR="00303E28">
        <w:rPr>
          <w:rFonts w:eastAsiaTheme="minorEastAsia"/>
          <w:kern w:val="24"/>
        </w:rPr>
        <w:t>с</w:t>
      </w:r>
      <w:r w:rsidR="007C6714" w:rsidRPr="00303E28">
        <w:rPr>
          <w:rFonts w:eastAsiaTheme="minorEastAsia"/>
          <w:kern w:val="24"/>
        </w:rPr>
        <w:t>формировать у студентов базовую методологическую систему знаний, первичных умений, навыков</w:t>
      </w:r>
      <w:r w:rsidR="00303E28">
        <w:rPr>
          <w:rFonts w:eastAsiaTheme="minorEastAsia"/>
          <w:kern w:val="24"/>
        </w:rPr>
        <w:t>,</w:t>
      </w:r>
      <w:r w:rsidR="007C6714" w:rsidRPr="00303E28">
        <w:rPr>
          <w:rFonts w:eastAsiaTheme="minorEastAsia"/>
          <w:kern w:val="24"/>
        </w:rPr>
        <w:t xml:space="preserve"> связанных с выполнением проектов и с будущей профессиональной деятельностью.</w:t>
      </w:r>
    </w:p>
    <w:p w:rsidR="00303E28" w:rsidRDefault="00874C4A" w:rsidP="00303E28">
      <w:pPr>
        <w:spacing w:after="0" w:line="240" w:lineRule="auto"/>
        <w:ind w:firstLine="709"/>
        <w:jc w:val="both"/>
        <w:rPr>
          <w:rFonts w:eastAsiaTheme="minorEastAsia"/>
          <w:kern w:val="24"/>
          <w:sz w:val="24"/>
          <w:szCs w:val="24"/>
        </w:rPr>
      </w:pPr>
      <w:r w:rsidRPr="00303E28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Задачи:</w:t>
      </w:r>
      <w:r w:rsidRPr="00303E28">
        <w:rPr>
          <w:rFonts w:eastAsiaTheme="minorEastAsia"/>
          <w:kern w:val="24"/>
          <w:sz w:val="24"/>
          <w:szCs w:val="24"/>
        </w:rPr>
        <w:t xml:space="preserve"> 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303E28">
        <w:rPr>
          <w:rFonts w:eastAsiaTheme="minorEastAsia"/>
          <w:kern w:val="24"/>
        </w:rPr>
        <w:t>освоить</w:t>
      </w:r>
      <w:proofErr w:type="gramEnd"/>
      <w:r w:rsidRPr="00303E28">
        <w:rPr>
          <w:rFonts w:eastAsiaTheme="minorEastAsia"/>
          <w:kern w:val="24"/>
        </w:rPr>
        <w:t xml:space="preserve"> основные понятия проектной деятельности; </w:t>
      </w:r>
    </w:p>
    <w:p w:rsidR="00113CBA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303E28">
        <w:rPr>
          <w:rFonts w:eastAsiaTheme="minorEastAsia"/>
          <w:kern w:val="24"/>
        </w:rPr>
        <w:t>сформировать</w:t>
      </w:r>
      <w:proofErr w:type="gramEnd"/>
      <w:r w:rsidRPr="00303E28">
        <w:rPr>
          <w:rFonts w:eastAsiaTheme="minorEastAsia"/>
          <w:kern w:val="24"/>
        </w:rPr>
        <w:t xml:space="preserve"> у студентов умение определять круг задач в рамках поставленной цели, составлять и реализовывать план проекта; 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303E28">
        <w:rPr>
          <w:rFonts w:eastAsiaTheme="minorEastAsia"/>
          <w:kern w:val="24"/>
        </w:rPr>
        <w:t>научить</w:t>
      </w:r>
      <w:proofErr w:type="gramEnd"/>
      <w:r w:rsidRPr="00303E28">
        <w:rPr>
          <w:rFonts w:eastAsiaTheme="minorEastAsia"/>
          <w:kern w:val="24"/>
        </w:rPr>
        <w:t xml:space="preserve"> студентов применять цифровые инструменты при выполнении проектов; 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303E28">
        <w:rPr>
          <w:rFonts w:eastAsiaTheme="minorEastAsia"/>
          <w:kern w:val="24"/>
        </w:rPr>
        <w:t>создавать</w:t>
      </w:r>
      <w:proofErr w:type="gramEnd"/>
      <w:r w:rsidRPr="00303E28">
        <w:rPr>
          <w:rFonts w:eastAsiaTheme="minorEastAsia"/>
          <w:kern w:val="24"/>
        </w:rPr>
        <w:t xml:space="preserve"> условия для командной работы студентов над проектом, формировать критическое мышление и коммуникативные умения;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303E28">
        <w:rPr>
          <w:rFonts w:eastAsiaTheme="minorEastAsia"/>
          <w:kern w:val="24"/>
        </w:rPr>
        <w:t>научить</w:t>
      </w:r>
      <w:proofErr w:type="gramEnd"/>
      <w:r w:rsidRPr="00303E28">
        <w:rPr>
          <w:rFonts w:eastAsiaTheme="minorEastAsia"/>
          <w:kern w:val="24"/>
        </w:rPr>
        <w:t xml:space="preserve"> студентов разрабатывать конкретные проекты с применением изучаемых учебных дисциплин;</w:t>
      </w:r>
    </w:p>
    <w:p w:rsidR="001D271F" w:rsidRPr="00303E28" w:rsidRDefault="00303E28" w:rsidP="00303E2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303E28">
        <w:rPr>
          <w:rFonts w:eastAsiaTheme="minorEastAsia"/>
          <w:kern w:val="24"/>
        </w:rPr>
        <w:t>составлять</w:t>
      </w:r>
      <w:proofErr w:type="gramEnd"/>
      <w:r w:rsidRPr="00303E28">
        <w:rPr>
          <w:rFonts w:eastAsiaTheme="minorEastAsia"/>
          <w:kern w:val="24"/>
        </w:rPr>
        <w:t xml:space="preserve"> отч</w:t>
      </w:r>
      <w:r>
        <w:rPr>
          <w:rFonts w:eastAsiaTheme="minorEastAsia"/>
          <w:kern w:val="24"/>
        </w:rPr>
        <w:t>ё</w:t>
      </w:r>
      <w:r w:rsidRPr="00303E28">
        <w:rPr>
          <w:rFonts w:eastAsiaTheme="minorEastAsia"/>
          <w:kern w:val="24"/>
        </w:rPr>
        <w:t xml:space="preserve">т о реализации проекта по конкретной предметно- содержательной области, уметь презентовать проект, делать выводы. </w:t>
      </w:r>
    </w:p>
    <w:p w:rsidR="00C21954" w:rsidRPr="00303E28" w:rsidRDefault="005C68BA" w:rsidP="0030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E2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303E28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CB185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УК</w:t>
      </w:r>
      <w:r w:rsidR="00303E2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CB185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2</w:t>
      </w:r>
      <w:r w:rsidR="00303E2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, </w:t>
      </w:r>
      <w:r w:rsidR="00CB185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УК</w:t>
      </w:r>
      <w:r w:rsidR="00303E2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CB185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3</w:t>
      </w:r>
      <w:r w:rsidR="00303E2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  <w:r w:rsidR="00CB1858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</w:p>
    <w:p w:rsidR="00CB1858" w:rsidRPr="00303E28" w:rsidRDefault="003A2B79" w:rsidP="00303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28">
        <w:rPr>
          <w:rFonts w:ascii="Times New Roman" w:hAnsi="Times New Roman" w:cs="Times New Roman"/>
          <w:b/>
          <w:sz w:val="24"/>
          <w:szCs w:val="24"/>
        </w:rPr>
        <w:t>Краткое с</w:t>
      </w:r>
      <w:r w:rsidR="00CB1858" w:rsidRPr="00303E28">
        <w:rPr>
          <w:rFonts w:ascii="Times New Roman" w:hAnsi="Times New Roman" w:cs="Times New Roman"/>
          <w:b/>
          <w:sz w:val="24"/>
          <w:szCs w:val="24"/>
        </w:rPr>
        <w:t>одержание</w:t>
      </w:r>
      <w:bookmarkStart w:id="0" w:name="_GoBack"/>
      <w:bookmarkEnd w:id="0"/>
      <w:r w:rsidR="00CB1858" w:rsidRPr="00303E2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B1858" w:rsidRPr="00303E28" w:rsidRDefault="00CB1858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Общее представление о проектной деятельности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03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деятельность: общее представление. Понятие </w:t>
      </w:r>
      <w:r w:rsidR="00411F4F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проекта. Классификация проектов.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проектов различных типов (инновационный, научно-исследовательский, организационный и др.). Важные элементы успешных проектов. Элементы успешного проекта: составляющие, характеристики успешных и проблемных проектов</w:t>
      </w:r>
      <w:r w:rsidR="00CB59A4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A4" w:rsidRPr="00303E28" w:rsidRDefault="00303E28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Формирование команды.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59A4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проекта: основные роли, руководитель проекта, ответственность. Ролевое распределение. Разработка матрицы ответственности.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Коммуникации в команде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03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 в проекте: Участники коммуникации в проекте. Режим коммуникации. Средства коммуникации. Потребность в документировании. Примеры рациональных вариантов организации коммуникаций в команде. Практика по работе с облачными хранилищами файлов, системами видеоконференций, возможности применения социальных сетей и мессенджеров. 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Генерация идей, оценка и выбор идеи проекта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генерации идей. Методы оценки и отбора идей. Структура презентации идеи проекта.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продукта проекта</w:t>
      </w:r>
      <w:r w:rsidR="00303E28" w:rsidRPr="00303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03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Сформирование образа продукта. Схематизация проекта. Способы достижения конечного результата.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Жизненный цикл проекта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03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Фазы жизненного цикла 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проекта.</w:t>
      </w:r>
    </w:p>
    <w:p w:rsid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Планирование работ проекта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03E28" w:rsidRPr="003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проекта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Значимость плана для управления. Что планируем (объекты планирования). Обзор методов. Примеры планов для проектов разных типов. Разработка календарного плана (графика, расписания)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создания. Ключевые характеристики хорошего графика. Как избежать ошибок при разработке. Варианты эффе</w:t>
      </w:r>
      <w:r w:rsidR="00411F4F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ктивного представления графика.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представления и области их применения. Разработка календарного плана проекта. Планирование работы исполнителей. </w:t>
      </w:r>
    </w:p>
    <w:p w:rsid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Бюджет и риски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03E28" w:rsidRPr="003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3E28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проекта. Основные принципы, процесс подготовки, проблемы, возникающие при формировании бюджета. Разработка бюджета проекта. Риски проекта. Формирование реестра рисков проекта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A4" w:rsidRPr="00303E28" w:rsidRDefault="00303E28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</w:pPr>
      <w:r w:rsidRPr="00303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Реализация проекта.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9A4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задачи управления проектами на этапе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59A4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хода реализации проекта. Сбор информации о факте выполнения.</w:t>
      </w:r>
    </w:p>
    <w:p w:rsidR="00CB59A4" w:rsidRPr="00303E28" w:rsidRDefault="00CB59A4" w:rsidP="00303E28">
      <w:pPr>
        <w:tabs>
          <w:tab w:val="left" w:pos="3190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</w:pPr>
      <w:r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Завершение проекта</w:t>
      </w:r>
      <w:r w:rsidR="00303E28" w:rsidRPr="00303E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Сдача-при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мка продукта проекта по п</w:t>
      </w:r>
      <w:r w:rsidR="00411F4F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редметно-содержательной области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Презентация результатов. Закрытие проекта: основные 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принципы, распростран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трудности, способы завершения про</w:t>
      </w:r>
      <w:r w:rsid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екта. Составление итогового отчё</w:t>
      </w:r>
      <w:r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та. Итоговая презентация</w:t>
      </w:r>
      <w:r w:rsidR="00411F4F" w:rsidRPr="00303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A4" w:rsidRPr="00303E28" w:rsidRDefault="00CB59A4" w:rsidP="00303E28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4"/>
          <w:szCs w:val="24"/>
        </w:rPr>
      </w:pPr>
    </w:p>
    <w:sectPr w:rsidR="00CB59A4" w:rsidRPr="0030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5A17"/>
    <w:multiLevelType w:val="hybridMultilevel"/>
    <w:tmpl w:val="B9F20598"/>
    <w:lvl w:ilvl="0" w:tplc="19A08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84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89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48B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C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382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45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3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524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07EE6"/>
    <w:multiLevelType w:val="hybridMultilevel"/>
    <w:tmpl w:val="49129EBA"/>
    <w:lvl w:ilvl="0" w:tplc="C75C9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C5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0A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CC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AB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C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C6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29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A718B2"/>
    <w:multiLevelType w:val="hybridMultilevel"/>
    <w:tmpl w:val="4E1AC27A"/>
    <w:lvl w:ilvl="0" w:tplc="5036C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EE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6C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C8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8E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1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CC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06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A3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E60D65"/>
    <w:multiLevelType w:val="hybridMultilevel"/>
    <w:tmpl w:val="1FC42DD0"/>
    <w:lvl w:ilvl="0" w:tplc="E580E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85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2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29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A6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67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01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6C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8F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523FA4"/>
    <w:multiLevelType w:val="hybridMultilevel"/>
    <w:tmpl w:val="8BA0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6B3C8F"/>
    <w:multiLevelType w:val="hybridMultilevel"/>
    <w:tmpl w:val="FE0215E0"/>
    <w:lvl w:ilvl="0" w:tplc="A22A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EC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23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0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0D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2E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4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00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B1"/>
    <w:rsid w:val="00020A1A"/>
    <w:rsid w:val="00113CBA"/>
    <w:rsid w:val="001303B1"/>
    <w:rsid w:val="001D271F"/>
    <w:rsid w:val="00303E28"/>
    <w:rsid w:val="003A2B79"/>
    <w:rsid w:val="00411F4F"/>
    <w:rsid w:val="005C68BA"/>
    <w:rsid w:val="006169F3"/>
    <w:rsid w:val="00750902"/>
    <w:rsid w:val="007C6714"/>
    <w:rsid w:val="00874C4A"/>
    <w:rsid w:val="009F73BB"/>
    <w:rsid w:val="00C21954"/>
    <w:rsid w:val="00CB1858"/>
    <w:rsid w:val="00CB59A4"/>
    <w:rsid w:val="00D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5831C-4D78-4754-BF84-FC4716C3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C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1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8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44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5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02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93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37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61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6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97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64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4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99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34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959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2022-04-12T13:55:00Z</dcterms:created>
  <dcterms:modified xsi:type="dcterms:W3CDTF">2022-04-27T10:26:00Z</dcterms:modified>
</cp:coreProperties>
</file>