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E274" w14:textId="48895A2D" w:rsidR="00251989" w:rsidRDefault="00251989" w:rsidP="00F92DA3">
      <w:pPr>
        <w:spacing w:before="300" w:after="270"/>
        <w:ind w:left="225" w:right="225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noProof/>
        </w:rPr>
        <w:drawing>
          <wp:inline distT="0" distB="0" distL="0" distR="0" wp14:anchorId="5855489D" wp14:editId="5ACF87D3">
            <wp:extent cx="1586493" cy="1213200"/>
            <wp:effectExtent l="0" t="0" r="0" b="6350"/>
            <wp:docPr id="3" name="Рисунок 3" descr="https://sun1-87.userapi.com/s/v1/ig2/b57pQggwSqWzS97R9B8uDV5AJJkcGawCvOyiGgFnkJ7Gy0r0SIVkUku6nHaZZ756K4QnBzoTFkoYn8ESXgXt4Txw.jpg?size=2560x2560&amp;quality=95&amp;crop=0,0,2560,256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7.userapi.com/s/v1/ig2/b57pQggwSqWzS97R9B8uDV5AJJkcGawCvOyiGgFnkJ7Gy0r0SIVkUku6nHaZZ756K4QnBzoTFkoYn8ESXgXt4Txw.jpg?size=2560x2560&amp;quality=95&amp;crop=0,0,2560,2560&amp;ava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93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7180" w14:textId="5DA61148" w:rsidR="00F92DA3" w:rsidRPr="00F92DA3" w:rsidRDefault="00F92DA3" w:rsidP="00F92DA3">
      <w:pPr>
        <w:spacing w:before="300" w:after="270"/>
        <w:ind w:left="225" w:right="225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92DA3">
        <w:rPr>
          <w:rFonts w:eastAsia="Times New Roman" w:cs="Times New Roman"/>
          <w:color w:val="000000"/>
          <w:sz w:val="22"/>
          <w:lang w:eastAsia="ru-RU"/>
        </w:rPr>
        <w:t>Министерство высшего образования и науки РФ</w:t>
      </w:r>
      <w:r w:rsidRPr="00F92DA3">
        <w:rPr>
          <w:rFonts w:eastAsia="Times New Roman" w:cs="Times New Roman"/>
          <w:color w:val="000000"/>
          <w:sz w:val="22"/>
          <w:lang w:eastAsia="ru-RU"/>
        </w:rPr>
        <w:br/>
        <w:t>Астраханский государственный университет</w:t>
      </w:r>
      <w:r w:rsidRPr="006C3F5F">
        <w:rPr>
          <w:rFonts w:eastAsia="Times New Roman" w:cs="Times New Roman"/>
          <w:color w:val="000000"/>
          <w:sz w:val="22"/>
          <w:lang w:eastAsia="ru-RU"/>
        </w:rPr>
        <w:t xml:space="preserve"> им. В.Н. Татищева</w:t>
      </w:r>
      <w:r w:rsidRPr="00F92DA3">
        <w:rPr>
          <w:rFonts w:eastAsia="Times New Roman" w:cs="Times New Roman"/>
          <w:color w:val="000000"/>
          <w:sz w:val="22"/>
          <w:lang w:eastAsia="ru-RU"/>
        </w:rPr>
        <w:br/>
        <w:t>Факультет филологии и журналистики</w:t>
      </w:r>
      <w:r w:rsidRPr="00F92DA3">
        <w:rPr>
          <w:rFonts w:eastAsia="Times New Roman" w:cs="Times New Roman"/>
          <w:color w:val="000000"/>
          <w:sz w:val="22"/>
          <w:lang w:eastAsia="ru-RU"/>
        </w:rPr>
        <w:br/>
        <w:t>Кафедра литературы</w:t>
      </w:r>
    </w:p>
    <w:p w14:paraId="436C0682" w14:textId="77777777" w:rsidR="006C3F5F" w:rsidRDefault="006C3F5F" w:rsidP="006C3F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>
        <w:rPr>
          <w:rFonts w:eastAsia="Times New Roman" w:cs="Times New Roman"/>
          <w:b/>
          <w:color w:val="00000A"/>
          <w:sz w:val="24"/>
          <w:szCs w:val="24"/>
        </w:rPr>
        <w:t xml:space="preserve">ИНФОРМАЦИОННОЕ ПИСЬМО </w:t>
      </w:r>
    </w:p>
    <w:p w14:paraId="22427BA6" w14:textId="77777777" w:rsidR="006C3F5F" w:rsidRDefault="006C3F5F" w:rsidP="006C3F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535"/>
          <w:tab w:val="center" w:pos="4819"/>
        </w:tabs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ab/>
      </w:r>
      <w:r>
        <w:rPr>
          <w:rFonts w:eastAsia="Times New Roman" w:cs="Times New Roman"/>
          <w:b/>
          <w:color w:val="000000"/>
          <w:sz w:val="24"/>
          <w:szCs w:val="24"/>
        </w:rPr>
        <w:tab/>
      </w:r>
    </w:p>
    <w:p w14:paraId="6B8E61A6" w14:textId="77777777" w:rsidR="006C3F5F" w:rsidRPr="006C3F5F" w:rsidRDefault="006C3F5F" w:rsidP="006C3F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535"/>
          <w:tab w:val="center" w:pos="4819"/>
        </w:tabs>
        <w:spacing w:after="0" w:line="360" w:lineRule="auto"/>
        <w:jc w:val="center"/>
        <w:rPr>
          <w:rFonts w:eastAsia="Times New Roman" w:cs="Times New Roman"/>
          <w:b/>
          <w:color w:val="00000A"/>
          <w:szCs w:val="28"/>
        </w:rPr>
      </w:pPr>
      <w:r w:rsidRPr="006C3F5F">
        <w:rPr>
          <w:rFonts w:eastAsia="Times New Roman" w:cs="Times New Roman"/>
          <w:b/>
          <w:color w:val="000000"/>
          <w:szCs w:val="28"/>
        </w:rPr>
        <w:t>Уважаемые коллеги!</w:t>
      </w:r>
    </w:p>
    <w:p w14:paraId="50450F0C" w14:textId="77777777" w:rsidR="006C3F5F" w:rsidRDefault="006C3F5F" w:rsidP="006C3F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0"/>
          <w:szCs w:val="28"/>
        </w:rPr>
        <w:t>Астраханский государственный университет имени В.Н. Татищева</w:t>
      </w:r>
    </w:p>
    <w:p w14:paraId="045F0F03" w14:textId="48A637E2" w:rsidR="006C3F5F" w:rsidRPr="006C3F5F" w:rsidRDefault="005E10CB" w:rsidP="006C3F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center"/>
        <w:rPr>
          <w:rFonts w:ascii="Liberation Serif" w:eastAsia="Liberation Serif" w:hAnsi="Liberation Serif" w:cs="Liberation Serif"/>
          <w:b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13</w:t>
      </w:r>
      <w:r w:rsidR="006C3F5F" w:rsidRPr="00F92DA3">
        <w:rPr>
          <w:rFonts w:eastAsia="Times New Roman" w:cs="Times New Roman"/>
          <w:b/>
          <w:bCs/>
          <w:color w:val="000000"/>
          <w:szCs w:val="28"/>
          <w:lang w:eastAsia="ru-RU"/>
        </w:rPr>
        <w:t>–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14</w:t>
      </w:r>
      <w:r w:rsidR="006C3F5F" w:rsidRPr="00F92DA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дека</w:t>
      </w:r>
      <w:r w:rsidR="006C3F5F" w:rsidRPr="006C3F5F">
        <w:rPr>
          <w:rFonts w:eastAsia="Times New Roman" w:cs="Times New Roman"/>
          <w:b/>
          <w:bCs/>
          <w:color w:val="000000"/>
          <w:szCs w:val="28"/>
          <w:lang w:eastAsia="ru-RU"/>
        </w:rPr>
        <w:t>бря</w:t>
      </w:r>
      <w:r w:rsidR="006C3F5F" w:rsidRPr="00F92DA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202</w:t>
      </w:r>
      <w:r w:rsidR="006C3F5F" w:rsidRPr="006C3F5F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="006C3F5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C3F5F" w:rsidRPr="00F92DA3">
        <w:rPr>
          <w:rFonts w:eastAsia="Times New Roman" w:cs="Times New Roman"/>
          <w:b/>
          <w:bCs/>
          <w:color w:val="000000"/>
          <w:szCs w:val="28"/>
          <w:lang w:eastAsia="ru-RU"/>
        </w:rPr>
        <w:t>года</w:t>
      </w:r>
      <w:r w:rsidR="006C3F5F" w:rsidRPr="006C3F5F">
        <w:rPr>
          <w:rFonts w:ascii="Liberation Serif" w:eastAsia="Liberation Serif" w:hAnsi="Liberation Serif" w:cs="Liberation Serif"/>
          <w:b/>
          <w:szCs w:val="28"/>
        </w:rPr>
        <w:t xml:space="preserve"> </w:t>
      </w:r>
    </w:p>
    <w:p w14:paraId="252B66D4" w14:textId="29E20E7A" w:rsidR="006C3F5F" w:rsidRDefault="006C3F5F" w:rsidP="006C3F5F">
      <w:pPr>
        <w:spacing w:after="0"/>
        <w:ind w:right="165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C3F5F">
        <w:rPr>
          <w:rFonts w:eastAsia="Times New Roman" w:cs="Times New Roman"/>
          <w:bCs/>
          <w:color w:val="000000"/>
          <w:szCs w:val="28"/>
        </w:rPr>
        <w:t>проводит</w:t>
      </w:r>
      <w:r w:rsidR="00F92DA3" w:rsidRPr="00F92DA3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F92DA3" w:rsidRPr="00F92DA3">
        <w:rPr>
          <w:rFonts w:eastAsia="Times New Roman" w:cs="Times New Roman"/>
          <w:color w:val="000000"/>
          <w:szCs w:val="28"/>
          <w:lang w:eastAsia="ru-RU"/>
        </w:rPr>
        <w:t>Всероссийск</w:t>
      </w:r>
      <w:r>
        <w:rPr>
          <w:rFonts w:eastAsia="Times New Roman" w:cs="Times New Roman"/>
          <w:color w:val="000000"/>
          <w:szCs w:val="28"/>
          <w:lang w:eastAsia="ru-RU"/>
        </w:rPr>
        <w:t>ую</w:t>
      </w:r>
      <w:r w:rsidR="00F92DA3" w:rsidRPr="00F92DA3">
        <w:rPr>
          <w:rFonts w:eastAsia="Times New Roman" w:cs="Times New Roman"/>
          <w:color w:val="000000"/>
          <w:szCs w:val="28"/>
          <w:lang w:eastAsia="ru-RU"/>
        </w:rPr>
        <w:t xml:space="preserve"> научн</w:t>
      </w:r>
      <w:r>
        <w:rPr>
          <w:rFonts w:eastAsia="Times New Roman" w:cs="Times New Roman"/>
          <w:color w:val="000000"/>
          <w:szCs w:val="28"/>
          <w:lang w:eastAsia="ru-RU"/>
        </w:rPr>
        <w:t>ую</w:t>
      </w:r>
      <w:r w:rsidR="00F92DA3" w:rsidRPr="00F92DA3">
        <w:rPr>
          <w:rFonts w:eastAsia="Times New Roman" w:cs="Times New Roman"/>
          <w:color w:val="000000"/>
          <w:szCs w:val="28"/>
          <w:lang w:eastAsia="ru-RU"/>
        </w:rPr>
        <w:t xml:space="preserve"> конференци</w:t>
      </w:r>
      <w:r>
        <w:rPr>
          <w:rFonts w:eastAsia="Times New Roman" w:cs="Times New Roman"/>
          <w:color w:val="000000"/>
          <w:szCs w:val="28"/>
          <w:lang w:eastAsia="ru-RU"/>
        </w:rPr>
        <w:t>ю</w:t>
      </w:r>
    </w:p>
    <w:p w14:paraId="6CD663A0" w14:textId="6383D2AD" w:rsidR="006C3F5F" w:rsidRDefault="00F92DA3" w:rsidP="006C3F5F">
      <w:pPr>
        <w:spacing w:after="0"/>
        <w:ind w:right="165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92DA3">
        <w:rPr>
          <w:rFonts w:eastAsia="Times New Roman" w:cs="Times New Roman"/>
          <w:color w:val="000000"/>
          <w:szCs w:val="28"/>
          <w:lang w:eastAsia="ru-RU"/>
        </w:rPr>
        <w:t>«</w:t>
      </w:r>
      <w:r w:rsidRPr="00F92DA3">
        <w:rPr>
          <w:rFonts w:eastAsia="Times New Roman" w:cs="Times New Roman"/>
          <w:b/>
          <w:bCs/>
          <w:color w:val="000000"/>
          <w:szCs w:val="28"/>
          <w:lang w:eastAsia="ru-RU"/>
        </w:rPr>
        <w:t>Х</w:t>
      </w:r>
      <w:r w:rsidR="006C3F5F">
        <w:rPr>
          <w:rFonts w:eastAsia="Times New Roman" w:cs="Times New Roman"/>
          <w:b/>
          <w:bCs/>
          <w:color w:val="000000"/>
          <w:szCs w:val="28"/>
          <w:lang w:eastAsia="ru-RU"/>
        </w:rPr>
        <w:t>УДОЖЕСТВЕННАЯ КАРТИНА МИРА В ФОЛЬКЛОРЕ И ЛИТЕРАТУРЕ</w:t>
      </w:r>
      <w:r w:rsidR="005E10CB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  <w:r w:rsidRPr="006C3F5F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6E721EB5" w14:textId="55A3FB80" w:rsidR="00F92DA3" w:rsidRPr="00F92DA3" w:rsidRDefault="00F92DA3" w:rsidP="006C3F5F">
      <w:pPr>
        <w:spacing w:after="0"/>
        <w:ind w:right="165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92DA3">
        <w:rPr>
          <w:szCs w:val="28"/>
        </w:rPr>
        <w:t>посвящённ</w:t>
      </w:r>
      <w:r w:rsidR="006C3F5F">
        <w:rPr>
          <w:szCs w:val="28"/>
        </w:rPr>
        <w:t>ую</w:t>
      </w:r>
      <w:r w:rsidRPr="00F92DA3">
        <w:rPr>
          <w:szCs w:val="28"/>
        </w:rPr>
        <w:t xml:space="preserve"> 80-лет</w:t>
      </w:r>
      <w:r w:rsidR="009E67BB">
        <w:rPr>
          <w:szCs w:val="28"/>
        </w:rPr>
        <w:t>нему юбилею</w:t>
      </w:r>
      <w:r w:rsidR="006C3F5F">
        <w:rPr>
          <w:szCs w:val="28"/>
        </w:rPr>
        <w:t xml:space="preserve"> проф.</w:t>
      </w:r>
      <w:r w:rsidRPr="00F92DA3">
        <w:rPr>
          <w:szCs w:val="28"/>
        </w:rPr>
        <w:t xml:space="preserve"> Г.Г.</w:t>
      </w:r>
      <w:r w:rsidR="00615CE6">
        <w:rPr>
          <w:szCs w:val="28"/>
          <w:lang w:val="en-US"/>
        </w:rPr>
        <w:t> </w:t>
      </w:r>
      <w:r w:rsidRPr="00F92DA3">
        <w:rPr>
          <w:szCs w:val="28"/>
        </w:rPr>
        <w:t>Исаева</w:t>
      </w:r>
    </w:p>
    <w:p w14:paraId="2B10E776" w14:textId="77777777" w:rsidR="00F92DA3" w:rsidRPr="00F92DA3" w:rsidRDefault="00F92DA3" w:rsidP="00615CE6">
      <w:pPr>
        <w:spacing w:after="0"/>
        <w:ind w:right="165" w:firstLine="18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F92DA3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428C6E50" w14:textId="77777777" w:rsidR="00F92DA3" w:rsidRPr="00F92DA3" w:rsidRDefault="00F92DA3" w:rsidP="00615CE6">
      <w:pPr>
        <w:spacing w:after="0"/>
        <w:ind w:right="165" w:firstLine="18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Основные направления конференции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14:paraId="20C53EDD" w14:textId="08D171CC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1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. </w:t>
      </w:r>
      <w:r w:rsidRPr="00F92DA3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Жанровые стратегии миромоделирования</w:t>
      </w:r>
      <w:r w:rsidRPr="00C601C8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в устном народном творчестве и литературе.</w:t>
      </w:r>
    </w:p>
    <w:p w14:paraId="4A095789" w14:textId="41377ED4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2.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Мифопоэтическая картина мира в произведениях русских и зарубежных писателей.</w:t>
      </w:r>
    </w:p>
    <w:p w14:paraId="637005E6" w14:textId="49800AF2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3.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Художественная картина мира как проблема нарратологии.</w:t>
      </w:r>
    </w:p>
    <w:p w14:paraId="5B9F2E4E" w14:textId="77FA0F23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4.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Концептосфера как способ отражения национальной ментальности.</w:t>
      </w:r>
    </w:p>
    <w:p w14:paraId="04C059CE" w14:textId="26EBFC04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5.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Методические аспекты изучения художественной картины мира в произведении.</w:t>
      </w:r>
    </w:p>
    <w:p w14:paraId="6241E3CA" w14:textId="3040E15B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6.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Языковая картина мира в эстетической коммуникации.</w:t>
      </w:r>
    </w:p>
    <w:p w14:paraId="14CC9FD1" w14:textId="0C2CB9EB" w:rsidR="00F92DA3" w:rsidRPr="00F92DA3" w:rsidRDefault="00F92DA3" w:rsidP="006C3F5F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2C2D2E"/>
          <w:sz w:val="26"/>
          <w:szCs w:val="26"/>
          <w:lang w:eastAsia="ru-RU"/>
        </w:rPr>
        <w:t>7.</w:t>
      </w:r>
      <w:r w:rsidRPr="00C601C8">
        <w:rPr>
          <w:rFonts w:eastAsia="Times New Roman" w:cs="Times New Roman"/>
          <w:color w:val="2C2D2E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Проблемы имагологии: образ Волго-Каспи</w:t>
      </w:r>
      <w:r w:rsidR="005E10CB">
        <w:rPr>
          <w:rFonts w:eastAsia="Times New Roman" w:cs="Times New Roman"/>
          <w:color w:val="000000"/>
          <w:sz w:val="26"/>
          <w:szCs w:val="26"/>
          <w:lang w:eastAsia="ru-RU"/>
        </w:rPr>
        <w:t>я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русской и зарубежной литературе.</w:t>
      </w:r>
    </w:p>
    <w:p w14:paraId="091BC9D4" w14:textId="77777777" w:rsidR="00F92DA3" w:rsidRPr="00F92DA3" w:rsidRDefault="00F92DA3" w:rsidP="006C3F5F">
      <w:pPr>
        <w:spacing w:after="0"/>
        <w:ind w:right="165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2DA3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0A1A86A3" w14:textId="2343B559" w:rsidR="00F92DA3" w:rsidRPr="00F92DA3" w:rsidRDefault="00F92DA3" w:rsidP="00C601C8">
      <w:pPr>
        <w:spacing w:after="0"/>
        <w:ind w:right="165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Формат проведения конференции: смешанный. </w:t>
      </w:r>
    </w:p>
    <w:p w14:paraId="36ABCCAB" w14:textId="52ED6E1A" w:rsidR="00F92DA3" w:rsidRPr="00F92DA3" w:rsidRDefault="00F92DA3" w:rsidP="00615CE6">
      <w:pPr>
        <w:spacing w:after="0"/>
        <w:ind w:right="165" w:firstLine="180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7D79176" w14:textId="3DD46C96" w:rsidR="00F92DA3" w:rsidRPr="00F92DA3" w:rsidRDefault="00F92DA3" w:rsidP="00615CE6">
      <w:pPr>
        <w:spacing w:after="0"/>
        <w:ind w:right="165" w:firstLine="709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По итогам работы конференции </w:t>
      </w:r>
      <w:r w:rsidR="006C3F5F">
        <w:rPr>
          <w:rFonts w:eastAsia="Times New Roman" w:cs="Times New Roman"/>
          <w:color w:val="000000"/>
          <w:sz w:val="26"/>
          <w:szCs w:val="26"/>
          <w:lang w:eastAsia="ru-RU"/>
        </w:rPr>
        <w:t>планируется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издан</w:t>
      </w:r>
      <w:r w:rsidR="006C3F5F">
        <w:rPr>
          <w:rFonts w:eastAsia="Times New Roman" w:cs="Times New Roman"/>
          <w:color w:val="000000"/>
          <w:sz w:val="26"/>
          <w:szCs w:val="26"/>
          <w:lang w:eastAsia="ru-RU"/>
        </w:rPr>
        <w:t>ие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электронн</w:t>
      </w:r>
      <w:r w:rsidR="006C3F5F">
        <w:rPr>
          <w:rFonts w:eastAsia="Times New Roman" w:cs="Times New Roman"/>
          <w:color w:val="000000"/>
          <w:sz w:val="26"/>
          <w:szCs w:val="26"/>
          <w:lang w:eastAsia="ru-RU"/>
        </w:rPr>
        <w:t>ого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сборник</w:t>
      </w:r>
      <w:r w:rsidR="006C3F5F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</w:t>
      </w:r>
      <w:r w:rsidRPr="00F92DA3">
        <w:rPr>
          <w:rFonts w:eastAsia="Times New Roman" w:cs="Times New Roman"/>
          <w:color w:val="000000"/>
          <w:sz w:val="26"/>
          <w:szCs w:val="26"/>
          <w:lang w:val="en-US" w:eastAsia="ru-RU"/>
        </w:rPr>
        <w:t>ISBN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, индексация в </w:t>
      </w:r>
      <w:r w:rsidRPr="00F92DA3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наукометрической базе РИНЦ, размещение на сайте АГУ).</w:t>
      </w:r>
      <w:r w:rsidR="00615CE6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Заявк</w:t>
      </w:r>
      <w:r w:rsidR="005E10C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 ждём до </w:t>
      </w:r>
      <w:r w:rsidR="005E10CB" w:rsidRPr="005E10C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20 ноября 20</w:t>
      </w:r>
      <w:r w:rsidR="005E10CB"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5E10C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5E10CB"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="005E10CB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материалы, оформленные в соответствии с требованиями, должны быть представлены в срок</w:t>
      </w:r>
      <w:r w:rsidR="00615CE6" w:rsidRPr="006C3F5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до</w:t>
      </w: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E10C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="006C3F5F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615CE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ноября</w:t>
      </w: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202</w:t>
      </w:r>
      <w:r w:rsidR="00615CE6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14:paraId="23F457CD" w14:textId="77777777" w:rsidR="00F92DA3" w:rsidRPr="00F92DA3" w:rsidRDefault="00F92DA3" w:rsidP="00F92DA3">
      <w:pPr>
        <w:spacing w:after="0"/>
        <w:ind w:left="180" w:right="165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</w:p>
    <w:p w14:paraId="6FD917BB" w14:textId="77777777" w:rsidR="00F92DA3" w:rsidRPr="00F92DA3" w:rsidRDefault="00F92DA3" w:rsidP="00F92DA3">
      <w:pPr>
        <w:spacing w:after="0"/>
        <w:ind w:left="180" w:right="165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Форма заявки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649"/>
      </w:tblGrid>
      <w:tr w:rsidR="00026621" w14:paraId="6ACA0BBF" w14:textId="77777777" w:rsidTr="00026621">
        <w:tc>
          <w:tcPr>
            <w:tcW w:w="562" w:type="dxa"/>
          </w:tcPr>
          <w:p w14:paraId="2D9CF9B1" w14:textId="5A9D9713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7A23BCC9" w14:textId="75B06CDD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649" w:type="dxa"/>
          </w:tcPr>
          <w:p w14:paraId="480E61C8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677CFDEE" w14:textId="77777777" w:rsidTr="00026621">
        <w:tc>
          <w:tcPr>
            <w:tcW w:w="562" w:type="dxa"/>
          </w:tcPr>
          <w:p w14:paraId="64319346" w14:textId="6AB98CB1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14:paraId="5CEBCC0E" w14:textId="1222574E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работы (уч</w:t>
            </w:r>
            <w:r w:rsidR="006426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бы)</w:t>
            </w:r>
          </w:p>
        </w:tc>
        <w:tc>
          <w:tcPr>
            <w:tcW w:w="4649" w:type="dxa"/>
          </w:tcPr>
          <w:p w14:paraId="5D0016F1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1633C98F" w14:textId="77777777" w:rsidTr="00026621">
        <w:tc>
          <w:tcPr>
            <w:tcW w:w="562" w:type="dxa"/>
          </w:tcPr>
          <w:p w14:paraId="41268042" w14:textId="6B574581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14:paraId="7D1333EC" w14:textId="29259644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Учёная степень, звание, должность</w:t>
            </w:r>
          </w:p>
        </w:tc>
        <w:tc>
          <w:tcPr>
            <w:tcW w:w="4649" w:type="dxa"/>
          </w:tcPr>
          <w:p w14:paraId="64BBDDAB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45117C01" w14:textId="77777777" w:rsidTr="00026621">
        <w:tc>
          <w:tcPr>
            <w:tcW w:w="562" w:type="dxa"/>
          </w:tcPr>
          <w:p w14:paraId="5BC81DA8" w14:textId="0E125296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14:paraId="2726A467" w14:textId="50BF84B4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Домашний адрес, телефон, электронный адрес</w:t>
            </w:r>
          </w:p>
        </w:tc>
        <w:tc>
          <w:tcPr>
            <w:tcW w:w="4649" w:type="dxa"/>
          </w:tcPr>
          <w:p w14:paraId="107DCC40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028CEF59" w14:textId="77777777" w:rsidTr="00026621">
        <w:tc>
          <w:tcPr>
            <w:tcW w:w="562" w:type="dxa"/>
          </w:tcPr>
          <w:p w14:paraId="4ACF1A83" w14:textId="6FF70D8B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14:paraId="0638FFDD" w14:textId="35094EF6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649" w:type="dxa"/>
          </w:tcPr>
          <w:p w14:paraId="53BC86D1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53D4B648" w14:textId="77777777" w:rsidTr="00026621">
        <w:tc>
          <w:tcPr>
            <w:tcW w:w="562" w:type="dxa"/>
          </w:tcPr>
          <w:p w14:paraId="73C6E0A0" w14:textId="73CF9184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14:paraId="2FA45C47" w14:textId="52204789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 участия (очная/дистанционная/заочная)</w:t>
            </w:r>
          </w:p>
        </w:tc>
        <w:tc>
          <w:tcPr>
            <w:tcW w:w="4649" w:type="dxa"/>
          </w:tcPr>
          <w:p w14:paraId="4F74EDD4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621" w14:paraId="0CA5DABF" w14:textId="77777777" w:rsidTr="00026621">
        <w:tc>
          <w:tcPr>
            <w:tcW w:w="562" w:type="dxa"/>
          </w:tcPr>
          <w:p w14:paraId="2261C0F3" w14:textId="7D0E7740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6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14:paraId="1B33E71F" w14:textId="2416B7FB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D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Презентация доклада (да/нет)</w:t>
            </w:r>
          </w:p>
        </w:tc>
        <w:tc>
          <w:tcPr>
            <w:tcW w:w="4649" w:type="dxa"/>
          </w:tcPr>
          <w:p w14:paraId="3136569F" w14:textId="77777777" w:rsidR="00026621" w:rsidRPr="00026621" w:rsidRDefault="00026621" w:rsidP="00615CE6">
            <w:pPr>
              <w:ind w:right="16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C14492" w14:textId="77777777" w:rsidR="00026621" w:rsidRDefault="00026621" w:rsidP="00615CE6">
      <w:pPr>
        <w:spacing w:after="0"/>
        <w:ind w:right="165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6742A570" w14:textId="42B2B30D" w:rsidR="0064269D" w:rsidRDefault="00F92DA3" w:rsidP="0064269D">
      <w:pPr>
        <w:spacing w:after="0"/>
        <w:ind w:right="165" w:firstLine="709"/>
        <w:rPr>
          <w:rFonts w:eastAsia="Times New Roman" w:cs="Times New Roman"/>
          <w:b/>
          <w:bCs/>
          <w:color w:val="0000FF"/>
          <w:sz w:val="26"/>
          <w:szCs w:val="26"/>
          <w:u w:val="single"/>
          <w:lang w:eastAsia="ru-RU"/>
        </w:rPr>
      </w:pP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Адрес для отправки материалов:</w:t>
      </w: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</w:t>
      </w:r>
      <w:hyperlink r:id="rId8" w:history="1">
        <w:r w:rsidR="00615CE6" w:rsidRPr="00F92DA3">
          <w:rPr>
            <w:rStyle w:val="a4"/>
            <w:rFonts w:eastAsia="Times New Roman" w:cs="Times New Roman"/>
            <w:b/>
            <w:bCs/>
            <w:sz w:val="26"/>
            <w:szCs w:val="26"/>
            <w:lang w:eastAsia="ru-RU"/>
          </w:rPr>
          <w:t>kaflit@</w:t>
        </w:r>
        <w:r w:rsidR="00615CE6" w:rsidRPr="0012613D">
          <w:rPr>
            <w:rStyle w:val="a4"/>
            <w:rFonts w:eastAsia="Times New Roman" w:cs="Times New Roman"/>
            <w:b/>
            <w:bCs/>
            <w:sz w:val="26"/>
            <w:szCs w:val="26"/>
            <w:lang w:val="en-US" w:eastAsia="ru-RU"/>
          </w:rPr>
          <w:t>asu</w:t>
        </w:r>
        <w:r w:rsidR="00615CE6" w:rsidRPr="0012613D">
          <w:rPr>
            <w:rStyle w:val="a4"/>
            <w:rFonts w:eastAsia="Times New Roman" w:cs="Times New Roman"/>
            <w:b/>
            <w:bCs/>
            <w:sz w:val="26"/>
            <w:szCs w:val="26"/>
            <w:lang w:eastAsia="ru-RU"/>
          </w:rPr>
          <w:t>.</w:t>
        </w:r>
        <w:r w:rsidR="00615CE6" w:rsidRPr="0012613D">
          <w:rPr>
            <w:rStyle w:val="a4"/>
            <w:rFonts w:eastAsia="Times New Roman" w:cs="Times New Roman"/>
            <w:b/>
            <w:bCs/>
            <w:sz w:val="26"/>
            <w:szCs w:val="26"/>
            <w:lang w:val="en-US" w:eastAsia="ru-RU"/>
          </w:rPr>
          <w:t>edu</w:t>
        </w:r>
        <w:r w:rsidR="00615CE6" w:rsidRPr="0012613D">
          <w:rPr>
            <w:rStyle w:val="a4"/>
            <w:rFonts w:eastAsia="Times New Roman" w:cs="Times New Roman"/>
            <w:b/>
            <w:bCs/>
            <w:sz w:val="26"/>
            <w:szCs w:val="26"/>
            <w:lang w:eastAsia="ru-RU"/>
          </w:rPr>
          <w:t>.</w:t>
        </w:r>
        <w:r w:rsidR="00615CE6" w:rsidRPr="0012613D">
          <w:rPr>
            <w:rStyle w:val="a4"/>
            <w:rFonts w:eastAsia="Times New Roman" w:cs="Times New Roman"/>
            <w:b/>
            <w:bCs/>
            <w:sz w:val="26"/>
            <w:szCs w:val="26"/>
            <w:lang w:val="en-US" w:eastAsia="ru-RU"/>
          </w:rPr>
          <w:t>ru</w:t>
        </w:r>
      </w:hyperlink>
      <w:r w:rsidR="0064269D">
        <w:rPr>
          <w:rFonts w:eastAsia="Times New Roman" w:cs="Times New Roman"/>
          <w:b/>
          <w:bCs/>
          <w:color w:val="0000FF"/>
          <w:sz w:val="26"/>
          <w:szCs w:val="26"/>
          <w:u w:val="single"/>
          <w:lang w:eastAsia="ru-RU"/>
        </w:rPr>
        <w:br w:type="page"/>
      </w:r>
    </w:p>
    <w:p w14:paraId="4A85914A" w14:textId="02D1B8FF" w:rsidR="00F92DA3" w:rsidRPr="00F92DA3" w:rsidRDefault="00F92DA3" w:rsidP="00F92DA3">
      <w:pPr>
        <w:spacing w:after="0"/>
        <w:ind w:left="180" w:right="165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18743D1" w14:textId="291CBC5B" w:rsidR="00C601C8" w:rsidRPr="00C601C8" w:rsidRDefault="00C601C8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firstLine="709"/>
        <w:jc w:val="both"/>
        <w:rPr>
          <w:rFonts w:eastAsia="Times New Roman" w:cs="Times New Roman"/>
          <w:color w:val="00000A"/>
          <w:sz w:val="24"/>
          <w:szCs w:val="24"/>
        </w:rPr>
      </w:pPr>
      <w:r w:rsidRPr="00C601C8">
        <w:rPr>
          <w:rFonts w:eastAsia="Times New Roman" w:cs="Times New Roman"/>
          <w:b/>
          <w:color w:val="00000A"/>
          <w:sz w:val="24"/>
          <w:szCs w:val="24"/>
        </w:rPr>
        <w:t xml:space="preserve">Требования к оформлению текста: </w:t>
      </w:r>
      <w:r w:rsidRPr="00C601C8">
        <w:rPr>
          <w:rFonts w:eastAsia="Times New Roman" w:cs="Times New Roman"/>
          <w:color w:val="00000A"/>
          <w:sz w:val="24"/>
          <w:szCs w:val="24"/>
        </w:rPr>
        <w:t>объ</w:t>
      </w:r>
      <w:r w:rsidR="00026621">
        <w:rPr>
          <w:rFonts w:eastAsia="Times New Roman" w:cs="Times New Roman"/>
          <w:color w:val="00000A"/>
          <w:sz w:val="24"/>
          <w:szCs w:val="24"/>
        </w:rPr>
        <w:t>ё</w:t>
      </w:r>
      <w:r w:rsidRPr="00C601C8">
        <w:rPr>
          <w:rFonts w:eastAsia="Times New Roman" w:cs="Times New Roman"/>
          <w:color w:val="00000A"/>
          <w:sz w:val="24"/>
          <w:szCs w:val="24"/>
        </w:rPr>
        <w:t xml:space="preserve">м текста – </w:t>
      </w:r>
      <w:r>
        <w:rPr>
          <w:rFonts w:eastAsia="Times New Roman" w:cs="Times New Roman"/>
          <w:color w:val="00000A"/>
          <w:sz w:val="24"/>
          <w:szCs w:val="24"/>
        </w:rPr>
        <w:t xml:space="preserve">от 3 </w:t>
      </w:r>
      <w:r w:rsidRPr="00C601C8">
        <w:rPr>
          <w:rFonts w:eastAsia="Times New Roman" w:cs="Times New Roman"/>
          <w:color w:val="00000A"/>
          <w:sz w:val="24"/>
          <w:szCs w:val="24"/>
        </w:rPr>
        <w:t xml:space="preserve">до </w:t>
      </w:r>
      <w:r w:rsidR="005E10CB">
        <w:rPr>
          <w:rFonts w:eastAsia="Times New Roman" w:cs="Times New Roman"/>
          <w:color w:val="00000A"/>
          <w:sz w:val="24"/>
          <w:szCs w:val="24"/>
        </w:rPr>
        <w:t>8</w:t>
      </w:r>
      <w:r w:rsidRPr="00C601C8">
        <w:rPr>
          <w:rFonts w:eastAsia="Times New Roman" w:cs="Times New Roman"/>
          <w:color w:val="00000A"/>
          <w:sz w:val="24"/>
          <w:szCs w:val="24"/>
        </w:rPr>
        <w:t xml:space="preserve"> страниц, язык текста – русский, формат файла – rtf, поля: верхнее и нижнее, левое и правое – 2 см, ориентация – книжная, шрифт – Times New Roman, размер шрифта – 1</w:t>
      </w:r>
      <w:r w:rsidR="00026621">
        <w:rPr>
          <w:rFonts w:eastAsia="Times New Roman" w:cs="Times New Roman"/>
          <w:color w:val="00000A"/>
          <w:sz w:val="24"/>
          <w:szCs w:val="24"/>
        </w:rPr>
        <w:t>4</w:t>
      </w:r>
      <w:r w:rsidRPr="00C601C8">
        <w:rPr>
          <w:rFonts w:eastAsia="Times New Roman" w:cs="Times New Roman"/>
          <w:color w:val="00000A"/>
          <w:sz w:val="24"/>
          <w:szCs w:val="24"/>
        </w:rPr>
        <w:t xml:space="preserve"> pt, выравнивание – по ширине, абзацный отступ – 1,25 см, межстрочный интервал </w:t>
      </w:r>
      <w:r w:rsidR="00026621">
        <w:rPr>
          <w:rFonts w:eastAsia="Times New Roman" w:cs="Times New Roman"/>
          <w:color w:val="00000A"/>
          <w:sz w:val="24"/>
          <w:szCs w:val="24"/>
        </w:rPr>
        <w:t>одинарный</w:t>
      </w:r>
      <w:r w:rsidRPr="00C601C8">
        <w:rPr>
          <w:rFonts w:eastAsia="Times New Roman" w:cs="Times New Roman"/>
          <w:color w:val="00000A"/>
          <w:sz w:val="24"/>
          <w:szCs w:val="24"/>
        </w:rPr>
        <w:t>.</w:t>
      </w:r>
    </w:p>
    <w:p w14:paraId="5D415C2D" w14:textId="77777777" w:rsidR="00C601C8" w:rsidRPr="00C601C8" w:rsidRDefault="00C601C8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firstLine="709"/>
        <w:jc w:val="both"/>
        <w:rPr>
          <w:rFonts w:eastAsia="Times New Roman" w:cs="Times New Roman"/>
          <w:color w:val="00000A"/>
          <w:sz w:val="24"/>
          <w:szCs w:val="24"/>
        </w:rPr>
      </w:pPr>
      <w:r w:rsidRPr="00C601C8">
        <w:rPr>
          <w:rFonts w:eastAsia="Times New Roman" w:cs="Times New Roman"/>
          <w:color w:val="00000A"/>
          <w:sz w:val="24"/>
          <w:szCs w:val="24"/>
        </w:rPr>
        <w:t>Перед текстом статьи указываются:</w:t>
      </w:r>
    </w:p>
    <w:p w14:paraId="7863E712" w14:textId="455B4459" w:rsidR="00C601C8" w:rsidRPr="00C601C8" w:rsidRDefault="00026621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1)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 xml:space="preserve"> фамилия, имя и отчество автора (авторов), место работы (без сокращений), адрес электронной почты – в верхнем правом углу</w:t>
      </w:r>
      <w:r>
        <w:rPr>
          <w:rFonts w:eastAsia="Times New Roman" w:cs="Times New Roman"/>
          <w:color w:val="00000A"/>
          <w:sz w:val="24"/>
          <w:szCs w:val="24"/>
        </w:rPr>
        <w:t xml:space="preserve"> строчными буквами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>;</w:t>
      </w:r>
    </w:p>
    <w:p w14:paraId="2BA49101" w14:textId="4E72A8C1" w:rsidR="00C601C8" w:rsidRPr="00C601C8" w:rsidRDefault="00026621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2)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 xml:space="preserve"> название статьи</w:t>
      </w:r>
      <w:r w:rsidR="005E10CB">
        <w:rPr>
          <w:rFonts w:eastAsia="Times New Roman" w:cs="Times New Roman"/>
          <w:color w:val="00000A"/>
          <w:sz w:val="24"/>
          <w:szCs w:val="24"/>
        </w:rPr>
        <w:t xml:space="preserve"> 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>– по центру</w:t>
      </w:r>
      <w:r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C601C8">
        <w:rPr>
          <w:rFonts w:eastAsia="Times New Roman" w:cs="Times New Roman"/>
          <w:color w:val="00000A"/>
          <w:sz w:val="24"/>
          <w:szCs w:val="24"/>
        </w:rPr>
        <w:t>прописными буквами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>;</w:t>
      </w:r>
    </w:p>
    <w:p w14:paraId="635BA9C1" w14:textId="2B85576A" w:rsidR="00C601C8" w:rsidRPr="00C601C8" w:rsidRDefault="00026621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3)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 xml:space="preserve"> аннотация на русском языке </w:t>
      </w:r>
      <w:r>
        <w:rPr>
          <w:rFonts w:eastAsia="Times New Roman" w:cs="Times New Roman"/>
          <w:color w:val="00000A"/>
          <w:sz w:val="24"/>
          <w:szCs w:val="24"/>
        </w:rPr>
        <w:t xml:space="preserve">– 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>до 500 символов</w:t>
      </w:r>
      <w:r>
        <w:rPr>
          <w:rFonts w:eastAsia="Times New Roman" w:cs="Times New Roman"/>
          <w:color w:val="00000A"/>
          <w:sz w:val="24"/>
          <w:szCs w:val="24"/>
        </w:rPr>
        <w:t>,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 xml:space="preserve"> включая пробелы;</w:t>
      </w:r>
    </w:p>
    <w:p w14:paraId="4E8C3B83" w14:textId="3F60ECF2" w:rsidR="00C601C8" w:rsidRPr="00C601C8" w:rsidRDefault="00026621" w:rsidP="00C601C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4)</w:t>
      </w:r>
      <w:r w:rsidR="00C601C8" w:rsidRPr="00C601C8">
        <w:rPr>
          <w:rFonts w:eastAsia="Times New Roman" w:cs="Times New Roman"/>
          <w:color w:val="00000A"/>
          <w:sz w:val="24"/>
          <w:szCs w:val="24"/>
        </w:rPr>
        <w:t xml:space="preserve"> ключевые слова (4–6 слов).</w:t>
      </w:r>
    </w:p>
    <w:p w14:paraId="3E4E52D8" w14:textId="6253BF25" w:rsidR="00026621" w:rsidRPr="00026621" w:rsidRDefault="00026621" w:rsidP="00026621">
      <w:pPr>
        <w:spacing w:after="0"/>
        <w:ind w:right="164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6621">
        <w:rPr>
          <w:color w:val="000000"/>
          <w:sz w:val="24"/>
          <w:szCs w:val="24"/>
          <w:shd w:val="clear" w:color="auto" w:fill="FFFFFF"/>
        </w:rPr>
        <w:t xml:space="preserve">Сноски на литературу – в квадратных скобках с указанием номера источника и страницы: </w:t>
      </w:r>
      <w:r>
        <w:rPr>
          <w:color w:val="000000"/>
          <w:sz w:val="24"/>
          <w:szCs w:val="24"/>
          <w:shd w:val="clear" w:color="auto" w:fill="FFFFFF"/>
        </w:rPr>
        <w:br/>
      </w:r>
      <w:r w:rsidRPr="00026621">
        <w:rPr>
          <w:color w:val="000000"/>
          <w:sz w:val="24"/>
          <w:szCs w:val="24"/>
          <w:shd w:val="clear" w:color="auto" w:fill="FFFFFF"/>
        </w:rPr>
        <w:t>[1, с. 5].</w:t>
      </w:r>
    </w:p>
    <w:p w14:paraId="6FF74E02" w14:textId="1FD15FA0" w:rsidR="00F92DA3" w:rsidRPr="00F92DA3" w:rsidRDefault="00F92DA3" w:rsidP="00026621">
      <w:pPr>
        <w:spacing w:after="0"/>
        <w:ind w:right="164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Список приводится в алфавитном порядке после текста статьи.</w:t>
      </w:r>
      <w:r w:rsidR="00026621" w:rsidRPr="00026621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26621" w:rsidRPr="00F92DA3">
        <w:rPr>
          <w:rFonts w:eastAsia="Times New Roman" w:cs="Times New Roman"/>
          <w:color w:val="000000"/>
          <w:sz w:val="24"/>
          <w:szCs w:val="24"/>
          <w:lang w:eastAsia="ru-RU"/>
        </w:rPr>
        <w:t>Пример оформления списка</w:t>
      </w:r>
      <w:r w:rsidR="00026621" w:rsidRPr="00026621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7D788F98" w14:textId="6937DA0D" w:rsidR="00F92DA3" w:rsidRPr="00F92DA3" w:rsidRDefault="00615CE6" w:rsidP="00026621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266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F92DA3" w:rsidRPr="00F92DA3">
        <w:rPr>
          <w:rFonts w:eastAsia="Times New Roman" w:cs="Times New Roman"/>
          <w:color w:val="000000"/>
          <w:sz w:val="24"/>
          <w:szCs w:val="24"/>
          <w:lang w:eastAsia="ru-RU"/>
        </w:rPr>
        <w:t>Бахтин М.М. Вопросы литературы и эстетики. М.: Художественная литература, 1975. 504 с.</w:t>
      </w:r>
    </w:p>
    <w:p w14:paraId="1529B794" w14:textId="59FE4A60" w:rsidR="00F92DA3" w:rsidRPr="00F92DA3" w:rsidRDefault="00F92DA3" w:rsidP="00026621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615CE6" w:rsidRPr="000266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Бугаева И.В. Язык православной сферы: автореферат дис. … д-ра филол. наук. М., 2009. 45 с.</w:t>
      </w:r>
    </w:p>
    <w:p w14:paraId="7C7457E4" w14:textId="53C2A1C8" w:rsidR="00F92DA3" w:rsidRPr="00F92DA3" w:rsidRDefault="00F92DA3" w:rsidP="00026621">
      <w:pPr>
        <w:spacing w:after="0"/>
        <w:ind w:left="284" w:right="164" w:hanging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="00615CE6" w:rsidRPr="000266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Педченко В.А. Категория дома в художественной концепции личности русской прозы рубежа ХХ–</w:t>
      </w:r>
      <w:r w:rsidRPr="00F92DA3">
        <w:rPr>
          <w:rFonts w:eastAsia="Times New Roman" w:cs="Times New Roman"/>
          <w:color w:val="000000"/>
          <w:sz w:val="24"/>
          <w:szCs w:val="24"/>
          <w:lang w:val="en-US" w:eastAsia="ru-RU"/>
        </w:rPr>
        <w:t>XX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I веков // Вестник Адыгейского гос. ун-та. Сер. Филология и искусствоведение. 2011. № 3. С.</w:t>
      </w:r>
      <w:r w:rsidR="00FB4815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18–42.</w:t>
      </w:r>
    </w:p>
    <w:p w14:paraId="165CCFB3" w14:textId="76D682BA" w:rsidR="00F92DA3" w:rsidRPr="00F92DA3" w:rsidRDefault="00F92DA3" w:rsidP="00026621">
      <w:pPr>
        <w:spacing w:after="0"/>
        <w:ind w:left="284" w:right="165" w:hanging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4.</w:t>
      </w:r>
      <w:r w:rsidR="00615CE6" w:rsidRPr="000266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Эпштейн М. Манифесты новой поэзии // Постмодерн в русской литературе. М.: Высшая школа, 2005.</w:t>
      </w:r>
      <w:r w:rsidR="00615CE6" w:rsidRPr="0002662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URL: http://www.topos.ru/article</w:t>
      </w:r>
    </w:p>
    <w:p w14:paraId="0198C1E6" w14:textId="77777777" w:rsidR="00F92DA3" w:rsidRPr="00F92DA3" w:rsidRDefault="00F92DA3" w:rsidP="00615CE6">
      <w:pPr>
        <w:spacing w:after="0"/>
        <w:ind w:right="165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</w:p>
    <w:p w14:paraId="734BA156" w14:textId="2900FF45" w:rsidR="006C3F5F" w:rsidRDefault="00F92DA3" w:rsidP="0064269D">
      <w:pPr>
        <w:spacing w:after="0"/>
        <w:ind w:right="165" w:firstLine="709"/>
        <w:jc w:val="both"/>
        <w:rPr>
          <w:rFonts w:eastAsia="Times New Roman" w:cs="Times New Roman"/>
          <w:color w:val="00000A"/>
        </w:rPr>
      </w:pPr>
      <w:r w:rsidRPr="00F92D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публикации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статьи в сборнике</w:t>
      </w:r>
      <w:r w:rsidRPr="00F92D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– 1</w:t>
      </w:r>
      <w:r w:rsidR="00615CE6" w:rsidRPr="0064269D">
        <w:rPr>
          <w:rFonts w:eastAsia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615CE6" w:rsidRPr="006426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92D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 рублей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6C3F5F">
        <w:rPr>
          <w:rFonts w:eastAsia="Times New Roman" w:cs="Times New Roman"/>
          <w:color w:val="000000"/>
          <w:sz w:val="24"/>
          <w:szCs w:val="24"/>
        </w:rPr>
        <w:t>Оплата должна быть произведена после получения подтверждения о включении доклада в программу конференции не позднее</w:t>
      </w:r>
      <w:r w:rsidR="006C3F5F">
        <w:rPr>
          <w:rFonts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8A4638">
        <w:rPr>
          <w:rFonts w:eastAsia="Times New Roman" w:cs="Times New Roman"/>
          <w:b/>
          <w:color w:val="000000"/>
          <w:sz w:val="24"/>
          <w:szCs w:val="24"/>
          <w:highlight w:val="white"/>
        </w:rPr>
        <w:t>3</w:t>
      </w:r>
      <w:r w:rsidR="006C3F5F">
        <w:rPr>
          <w:rFonts w:eastAsia="Times New Roman" w:cs="Times New Roman"/>
          <w:b/>
          <w:color w:val="000000"/>
          <w:sz w:val="24"/>
          <w:szCs w:val="24"/>
          <w:highlight w:val="white"/>
        </w:rPr>
        <w:t>0</w:t>
      </w:r>
      <w:r w:rsidR="0064269D">
        <w:rPr>
          <w:rFonts w:eastAsia="Times New Roman" w:cs="Times New Roman"/>
          <w:b/>
          <w:color w:val="000000"/>
          <w:sz w:val="24"/>
          <w:szCs w:val="24"/>
          <w:highlight w:val="white"/>
        </w:rPr>
        <w:t> </w:t>
      </w:r>
      <w:r w:rsidR="006C3F5F">
        <w:rPr>
          <w:rFonts w:eastAsia="Times New Roman" w:cs="Times New Roman"/>
          <w:b/>
          <w:color w:val="000000"/>
          <w:sz w:val="24"/>
          <w:szCs w:val="24"/>
          <w:highlight w:val="white"/>
        </w:rPr>
        <w:t>ноября 2024 года</w:t>
      </w:r>
      <w:r w:rsidR="006C3F5F">
        <w:rPr>
          <w:rFonts w:eastAsia="Times New Roman" w:cs="Times New Roman"/>
          <w:color w:val="000000"/>
          <w:sz w:val="24"/>
          <w:szCs w:val="24"/>
          <w:highlight w:val="white"/>
        </w:rPr>
        <w:t>.</w:t>
      </w:r>
    </w:p>
    <w:p w14:paraId="5C534D0D" w14:textId="0774CA26" w:rsidR="00F92DA3" w:rsidRPr="00F92DA3" w:rsidRDefault="00F92DA3" w:rsidP="0064269D">
      <w:pPr>
        <w:spacing w:after="0"/>
        <w:ind w:right="165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Денежный перевод осуществляется</w:t>
      </w:r>
      <w:r w:rsidR="00615CE6" w:rsidRPr="006426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счёт АГУ</w:t>
      </w:r>
      <w:r w:rsidR="00615CE6" w:rsidRPr="006426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с упоминанием названия конференции («Художественная картина мира»). Копия квитанции (скан или фотография) присылается на кафедру по тому же адресу: </w:t>
      </w:r>
      <w:hyperlink r:id="rId9" w:history="1">
        <w:r w:rsidR="00615CE6" w:rsidRPr="00F92DA3">
          <w:rPr>
            <w:rStyle w:val="a4"/>
            <w:rFonts w:eastAsia="Times New Roman" w:cs="Times New Roman"/>
            <w:b/>
            <w:bCs/>
            <w:sz w:val="24"/>
            <w:szCs w:val="24"/>
            <w:lang w:eastAsia="ru-RU"/>
          </w:rPr>
          <w:t>kaflit@</w:t>
        </w:r>
        <w:r w:rsidR="00615CE6" w:rsidRPr="0064269D">
          <w:rPr>
            <w:rStyle w:val="a4"/>
            <w:rFonts w:eastAsia="Times New Roman" w:cs="Times New Roman"/>
            <w:b/>
            <w:bCs/>
            <w:sz w:val="24"/>
            <w:szCs w:val="24"/>
            <w:lang w:val="en-US" w:eastAsia="ru-RU"/>
          </w:rPr>
          <w:t>asu</w:t>
        </w:r>
        <w:r w:rsidR="00615CE6" w:rsidRPr="0064269D">
          <w:rPr>
            <w:rStyle w:val="a4"/>
            <w:rFonts w:eastAsia="Times New Roman" w:cs="Times New Roman"/>
            <w:b/>
            <w:bCs/>
            <w:sz w:val="24"/>
            <w:szCs w:val="24"/>
            <w:lang w:eastAsia="ru-RU"/>
          </w:rPr>
          <w:t>.</w:t>
        </w:r>
        <w:r w:rsidR="00615CE6" w:rsidRPr="0064269D">
          <w:rPr>
            <w:rStyle w:val="a4"/>
            <w:rFonts w:eastAsia="Times New Roman" w:cs="Times New Roman"/>
            <w:b/>
            <w:bCs/>
            <w:sz w:val="24"/>
            <w:szCs w:val="24"/>
            <w:lang w:val="en-US" w:eastAsia="ru-RU"/>
          </w:rPr>
          <w:t>edu</w:t>
        </w:r>
        <w:r w:rsidR="00615CE6" w:rsidRPr="0064269D">
          <w:rPr>
            <w:rStyle w:val="a4"/>
            <w:rFonts w:eastAsia="Times New Roman" w:cs="Times New Roman"/>
            <w:b/>
            <w:bCs/>
            <w:sz w:val="24"/>
            <w:szCs w:val="24"/>
            <w:lang w:eastAsia="ru-RU"/>
          </w:rPr>
          <w:t>.</w:t>
        </w:r>
        <w:r w:rsidR="00615CE6" w:rsidRPr="0064269D">
          <w:rPr>
            <w:rStyle w:val="a4"/>
            <w:rFonts w:eastAsia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</w:p>
    <w:p w14:paraId="02BFC3EB" w14:textId="77777777" w:rsidR="00F92DA3" w:rsidRPr="00F92DA3" w:rsidRDefault="00F92DA3" w:rsidP="00F92DA3">
      <w:pPr>
        <w:spacing w:after="0"/>
        <w:ind w:left="180" w:right="165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11CBC54C" w14:textId="357ED8F4" w:rsidR="00F92DA3" w:rsidRPr="00F92DA3" w:rsidRDefault="00F92DA3" w:rsidP="00615CE6">
      <w:pPr>
        <w:spacing w:after="0"/>
        <w:ind w:left="180" w:right="165" w:hanging="18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F92DA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Реквизиты для оплаты</w:t>
      </w:r>
    </w:p>
    <w:p w14:paraId="1C7439B0" w14:textId="77777777" w:rsidR="0064269D" w:rsidRPr="0064269D" w:rsidRDefault="0064269D" w:rsidP="0064269D">
      <w:pPr>
        <w:pStyle w:val="Default"/>
        <w:jc w:val="both"/>
      </w:pPr>
      <w:r w:rsidRPr="0064269D">
        <w:t>Наименование получателя:</w:t>
      </w:r>
    </w:p>
    <w:p w14:paraId="31D5CD0F" w14:textId="77777777" w:rsidR="0064269D" w:rsidRPr="0064269D" w:rsidRDefault="0064269D" w:rsidP="0064269D">
      <w:pPr>
        <w:pStyle w:val="Default"/>
        <w:jc w:val="both"/>
      </w:pPr>
      <w:r w:rsidRPr="0064269D">
        <w:t>УФК по Астраханской области (ФГБОУ ВО «Астраханский государственный университет» л/с 20256Ц14780)</w:t>
      </w:r>
    </w:p>
    <w:p w14:paraId="72289429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ИНН</w:t>
      </w:r>
      <w:r w:rsidRPr="0064269D">
        <w:t> 3016009269</w:t>
      </w:r>
    </w:p>
    <w:p w14:paraId="19C8CF53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КПП</w:t>
      </w:r>
      <w:r w:rsidRPr="0064269D">
        <w:t> 301601001</w:t>
      </w:r>
    </w:p>
    <w:p w14:paraId="47C66251" w14:textId="77777777" w:rsidR="0064269D" w:rsidRPr="0064269D" w:rsidRDefault="0064269D" w:rsidP="0064269D">
      <w:pPr>
        <w:pStyle w:val="Default"/>
        <w:jc w:val="both"/>
      </w:pPr>
      <w:r w:rsidRPr="0064269D">
        <w:t>Банк: ОТДЕЛЕНИЕ АСТРАХАНЬ БАНКА РОССИИ//УФК по Астраханской области г. Астрахань</w:t>
      </w:r>
    </w:p>
    <w:p w14:paraId="20B69BFD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БИК</w:t>
      </w:r>
      <w:r w:rsidRPr="0064269D">
        <w:t> 011203901</w:t>
      </w:r>
    </w:p>
    <w:p w14:paraId="188AF53B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Единый казначейский счет</w:t>
      </w:r>
      <w:r w:rsidRPr="0064269D">
        <w:t> 40102810445370000017</w:t>
      </w:r>
    </w:p>
    <w:p w14:paraId="25EE9461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Казначейский счет</w:t>
      </w:r>
      <w:r w:rsidRPr="0064269D">
        <w:t> 03214643000000012500</w:t>
      </w:r>
    </w:p>
    <w:p w14:paraId="4CBF0CB4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ОКТМО</w:t>
      </w:r>
      <w:r w:rsidRPr="0064269D">
        <w:t> 12701000</w:t>
      </w:r>
    </w:p>
    <w:p w14:paraId="58572976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 xml:space="preserve">ОКПО </w:t>
      </w:r>
      <w:r w:rsidRPr="0064269D">
        <w:rPr>
          <w:bCs/>
        </w:rPr>
        <w:t>02079218</w:t>
      </w:r>
    </w:p>
    <w:p w14:paraId="22DE6611" w14:textId="77777777" w:rsidR="0064269D" w:rsidRPr="0064269D" w:rsidRDefault="0064269D" w:rsidP="0064269D">
      <w:pPr>
        <w:pStyle w:val="Default"/>
        <w:jc w:val="both"/>
      </w:pPr>
      <w:r w:rsidRPr="0064269D">
        <w:rPr>
          <w:b/>
          <w:bCs/>
        </w:rPr>
        <w:t>КБК</w:t>
      </w:r>
      <w:r w:rsidRPr="0064269D">
        <w:t> 00000000000000000130</w:t>
      </w:r>
    </w:p>
    <w:p w14:paraId="3C686B94" w14:textId="77777777" w:rsidR="0064269D" w:rsidRPr="00F92DA3" w:rsidRDefault="0064269D" w:rsidP="0064269D">
      <w:pPr>
        <w:spacing w:after="0"/>
        <w:ind w:right="16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2D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НАЗНАЧЕНИЕ ПЛАТЕЖА: </w:t>
      </w:r>
      <w:r w:rsidRPr="00F92DA3">
        <w:rPr>
          <w:rFonts w:eastAsia="Times New Roman" w:cs="Times New Roman"/>
          <w:color w:val="000000"/>
          <w:sz w:val="24"/>
          <w:szCs w:val="24"/>
          <w:lang w:eastAsia="ru-RU"/>
        </w:rPr>
        <w:t>участие в конференции «Художественная картина мира в фольклоре и литературе»</w:t>
      </w:r>
    </w:p>
    <w:p w14:paraId="71B9E0C4" w14:textId="77777777" w:rsidR="00F12C76" w:rsidRPr="0064269D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64269D" w:rsidSect="006C3F5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2A5F" w14:textId="77777777" w:rsidR="008002B1" w:rsidRDefault="008002B1" w:rsidP="00F92DA3">
      <w:pPr>
        <w:spacing w:after="0"/>
      </w:pPr>
      <w:r>
        <w:separator/>
      </w:r>
    </w:p>
  </w:endnote>
  <w:endnote w:type="continuationSeparator" w:id="0">
    <w:p w14:paraId="719E02F2" w14:textId="77777777" w:rsidR="008002B1" w:rsidRDefault="008002B1" w:rsidP="00F92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4D9F" w14:textId="77777777" w:rsidR="008002B1" w:rsidRDefault="008002B1" w:rsidP="00F92DA3">
      <w:pPr>
        <w:spacing w:after="0"/>
      </w:pPr>
      <w:r>
        <w:separator/>
      </w:r>
    </w:p>
  </w:footnote>
  <w:footnote w:type="continuationSeparator" w:id="0">
    <w:p w14:paraId="3CFB0C8B" w14:textId="77777777" w:rsidR="008002B1" w:rsidRDefault="008002B1" w:rsidP="00F92D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B7602"/>
    <w:multiLevelType w:val="multilevel"/>
    <w:tmpl w:val="ED48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3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E7"/>
    <w:rsid w:val="00026621"/>
    <w:rsid w:val="000A3066"/>
    <w:rsid w:val="000F018B"/>
    <w:rsid w:val="00251989"/>
    <w:rsid w:val="00422FC0"/>
    <w:rsid w:val="004A4FC5"/>
    <w:rsid w:val="005E10CB"/>
    <w:rsid w:val="00615CE6"/>
    <w:rsid w:val="0064269D"/>
    <w:rsid w:val="006C0B77"/>
    <w:rsid w:val="006C3F5F"/>
    <w:rsid w:val="008002B1"/>
    <w:rsid w:val="008242FF"/>
    <w:rsid w:val="00870751"/>
    <w:rsid w:val="008A4638"/>
    <w:rsid w:val="00922C48"/>
    <w:rsid w:val="009E67BB"/>
    <w:rsid w:val="00B915B7"/>
    <w:rsid w:val="00C601C8"/>
    <w:rsid w:val="00EA59DF"/>
    <w:rsid w:val="00EE4070"/>
    <w:rsid w:val="00F069E7"/>
    <w:rsid w:val="00F12C76"/>
    <w:rsid w:val="00F92DA3"/>
    <w:rsid w:val="00F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62B8"/>
  <w15:chartTrackingRefBased/>
  <w15:docId w15:val="{860AE5EF-1FB4-430F-99B8-CEC13D8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D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92D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2DA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92DA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92DA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F92DA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92DA3"/>
    <w:rPr>
      <w:rFonts w:ascii="Times New Roman" w:hAnsi="Times New Roman"/>
      <w:sz w:val="28"/>
    </w:rPr>
  </w:style>
  <w:style w:type="character" w:styleId="a9">
    <w:name w:val="Unresolved Mention"/>
    <w:basedOn w:val="a0"/>
    <w:uiPriority w:val="99"/>
    <w:semiHidden/>
    <w:unhideWhenUsed/>
    <w:rsid w:val="00615CE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2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lit@asu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flit@as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2024-08-29T17:28:00Z</dcterms:created>
  <dcterms:modified xsi:type="dcterms:W3CDTF">2024-11-08T10:00:00Z</dcterms:modified>
</cp:coreProperties>
</file>