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52" w:rsidRPr="00205AD2" w:rsidRDefault="00837D52" w:rsidP="00837D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5AD2">
        <w:rPr>
          <w:rFonts w:ascii="Times New Roman" w:hAnsi="Times New Roman" w:cs="Times New Roman"/>
          <w:b/>
        </w:rPr>
        <w:t>ПРИМЕРНАЯ ТЕМАТИКА ВЫПУСКНЫХ КВАЛИФИКАЦИОННЫХ РАБОТ</w:t>
      </w:r>
    </w:p>
    <w:p w:rsidR="00837D52" w:rsidRPr="00205AD2" w:rsidRDefault="00837D52" w:rsidP="00837D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5AD2">
        <w:rPr>
          <w:rFonts w:ascii="Times New Roman" w:hAnsi="Times New Roman" w:cs="Times New Roman"/>
          <w:b/>
        </w:rPr>
        <w:t>по направлению 38.03.0 – «</w:t>
      </w:r>
      <w:r>
        <w:rPr>
          <w:rFonts w:ascii="Times New Roman" w:hAnsi="Times New Roman" w:cs="Times New Roman"/>
          <w:b/>
        </w:rPr>
        <w:t>Государственное и муниципальное управление» на 2018-2019</w:t>
      </w:r>
      <w:r w:rsidRPr="00205AD2">
        <w:rPr>
          <w:rFonts w:ascii="Times New Roman" w:hAnsi="Times New Roman" w:cs="Times New Roman"/>
          <w:b/>
        </w:rPr>
        <w:t xml:space="preserve"> учебный год</w:t>
      </w:r>
    </w:p>
    <w:p w:rsidR="00837D52" w:rsidRPr="00205AD2" w:rsidRDefault="00837D52" w:rsidP="00837D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5AD2">
        <w:rPr>
          <w:rFonts w:ascii="Times New Roman" w:hAnsi="Times New Roman" w:cs="Times New Roman"/>
          <w:b/>
        </w:rPr>
        <w:t>для студентов очного отделения:</w:t>
      </w:r>
    </w:p>
    <w:p w:rsidR="00837D52" w:rsidRPr="00205AD2" w:rsidRDefault="00837D52" w:rsidP="00837D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5AD2">
        <w:rPr>
          <w:rFonts w:ascii="Times New Roman" w:hAnsi="Times New Roman" w:cs="Times New Roman"/>
          <w:b/>
        </w:rPr>
        <w:t xml:space="preserve">(она может корректироваться студентами по согласованию с руководителем и </w:t>
      </w:r>
      <w:proofErr w:type="spellStart"/>
      <w:r w:rsidRPr="00205AD2">
        <w:rPr>
          <w:rFonts w:ascii="Times New Roman" w:hAnsi="Times New Roman" w:cs="Times New Roman"/>
          <w:b/>
        </w:rPr>
        <w:t>зав</w:t>
      </w:r>
      <w:proofErr w:type="gramStart"/>
      <w:r w:rsidRPr="00205AD2">
        <w:rPr>
          <w:rFonts w:ascii="Times New Roman" w:hAnsi="Times New Roman" w:cs="Times New Roman"/>
          <w:b/>
        </w:rPr>
        <w:t>.к</w:t>
      </w:r>
      <w:proofErr w:type="gramEnd"/>
      <w:r w:rsidRPr="00205AD2">
        <w:rPr>
          <w:rFonts w:ascii="Times New Roman" w:hAnsi="Times New Roman" w:cs="Times New Roman"/>
          <w:b/>
        </w:rPr>
        <w:t>афедрой</w:t>
      </w:r>
      <w:proofErr w:type="spellEnd"/>
      <w:r w:rsidRPr="00205AD2">
        <w:rPr>
          <w:rFonts w:ascii="Times New Roman" w:hAnsi="Times New Roman" w:cs="Times New Roman"/>
          <w:b/>
        </w:rPr>
        <w:t xml:space="preserve"> менеджмента)</w:t>
      </w:r>
    </w:p>
    <w:p w:rsidR="00837D52" w:rsidRDefault="00837D52" w:rsidP="00104E1E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6"/>
          <w:szCs w:val="26"/>
          <w:u w:val="single"/>
          <w:lang w:eastAsia="ar-SA"/>
        </w:rPr>
      </w:pP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bookmarkStart w:id="0" w:name="_GoBack"/>
      <w:bookmarkEnd w:id="0"/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Современные технологии общественного участия в муниципальном управлении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Современные технологии аттестации государственных гражданских служащих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Современные технологии деловой оценки муниципальных служащих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Анализ эффективности общественного участия в системе государственного управления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Особенности информационной политики законодательных органов государственной власти субъектов РФ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>Современные технологии адаптации государственных служащих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Реализация социальной политики на территории региона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>Проблемы взаимодействия некоммерческих организаций с региональными органами государственной власти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 Совершенствование процесса управления сферой культуры на уровне региона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Экономический потенциал региона, как один из факторов его конкурентоспособности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>Налоговое, ценовое и тарифное регулир</w:t>
      </w:r>
      <w:r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ование на муниципальном уровне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>Государственный контроль как действенный механизм управления в социальной сфере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Специфика формирования бюджета муниципального образования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Совершенствование формирование и использование финансовых ресурсов территориальных внебюджетных фондов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Путь повышения уровня профессионального развития государственных гражданских служащих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Анализ существующих инструментов мотивации государственных служащих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Совершенствование управления социально-экономическим потенциалом муниципального образования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Совершенствование системы управления социально-экономическим развитием на муниципальном уровне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>Государственное регулирование сферы здравоохранения в АО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Государственная политика в области международной академической мобильности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Социальная защита населения в условиях рыночной экономики: федеральный и региональный аспект проблемы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Государственная служба в России: традиции и проблемы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Формирование рынка труда и проблемы занятости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>Лидерство и менеджмент в системе государственного управления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Формирование кадрового резерва на муниципальной службе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Основные направления социально-экономического развития муниципального образования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lastRenderedPageBreak/>
        <w:t xml:space="preserve">Политика органов исполнительной власти муниципальных образований в сфере социальной защиты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Механизмы повышения эффективности государственного таможенного администрирования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Совершенствование деятельности по работе с населением в органах местного самоуправления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Оценка эффективности деятельности органов местного самоуправления 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>Управление развитием жилищной сферы в социально-экономической инфраструктуре региона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>Совершенствование деятельности органов государственной власти в сфере строительства и жилищно-коммунального хозяйства</w:t>
      </w:r>
    </w:p>
    <w:p w:rsid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 xml:space="preserve">Развитие системы дополнительного профессионального образования государственных гражданских служащих </w:t>
      </w:r>
    </w:p>
    <w:p w:rsidR="008A5210" w:rsidRPr="008A5210" w:rsidRDefault="008A5210" w:rsidP="008A52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  <w:r w:rsidRPr="008A5210"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  <w:t>Региональная социальная политика: проблемы формирования и реализации в РФ</w:t>
      </w:r>
    </w:p>
    <w:p w:rsidR="008A5210" w:rsidRPr="008A5210" w:rsidRDefault="008A5210" w:rsidP="008A5210">
      <w:pPr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6"/>
          <w:szCs w:val="26"/>
          <w:lang w:eastAsia="ar-SA"/>
        </w:rPr>
      </w:pPr>
    </w:p>
    <w:p w:rsidR="00104E1E" w:rsidRPr="008A5210" w:rsidRDefault="00104E1E" w:rsidP="00104E1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104E1E" w:rsidRPr="008A5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0F"/>
    <w:multiLevelType w:val="hybridMultilevel"/>
    <w:tmpl w:val="060A0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D2001"/>
    <w:multiLevelType w:val="hybridMultilevel"/>
    <w:tmpl w:val="55E84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41AD"/>
    <w:multiLevelType w:val="hybridMultilevel"/>
    <w:tmpl w:val="D0C0E3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A32E7"/>
    <w:multiLevelType w:val="hybridMultilevel"/>
    <w:tmpl w:val="1CB4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1649C"/>
    <w:multiLevelType w:val="hybridMultilevel"/>
    <w:tmpl w:val="C9FC64DE"/>
    <w:lvl w:ilvl="0" w:tplc="F5A445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6748A"/>
    <w:multiLevelType w:val="hybridMultilevel"/>
    <w:tmpl w:val="6C8CD5B0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A1"/>
    <w:rsid w:val="00104E1E"/>
    <w:rsid w:val="001A1FB1"/>
    <w:rsid w:val="00277A6D"/>
    <w:rsid w:val="003F1AA1"/>
    <w:rsid w:val="00837D52"/>
    <w:rsid w:val="008A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Лия Мурзамуратова</dc:creator>
  <cp:keywords/>
  <dc:description/>
  <cp:lastModifiedBy>Пользователь</cp:lastModifiedBy>
  <cp:revision>4</cp:revision>
  <dcterms:created xsi:type="dcterms:W3CDTF">2017-09-25T05:47:00Z</dcterms:created>
  <dcterms:modified xsi:type="dcterms:W3CDTF">2018-06-19T11:55:00Z</dcterms:modified>
</cp:coreProperties>
</file>